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536" w:rsidRPr="00623536" w:rsidRDefault="00623536" w:rsidP="00623536">
      <w:pPr>
        <w:shd w:val="clear" w:color="auto" w:fill="FFF4DA"/>
        <w:spacing w:after="105" w:line="1020" w:lineRule="atLeast"/>
        <w:jc w:val="center"/>
        <w:rPr>
          <w:rFonts w:ascii="Times New Roman" w:eastAsia="Times New Roman" w:hAnsi="Times New Roman" w:cs="Times New Roman"/>
          <w:b/>
          <w:bCs/>
          <w:color w:val="0070C0"/>
          <w:sz w:val="56"/>
          <w:szCs w:val="56"/>
          <w:u w:val="single"/>
          <w:lang w:eastAsia="tr-TR"/>
        </w:rPr>
      </w:pPr>
      <w:r w:rsidRPr="00623536">
        <w:rPr>
          <w:rFonts w:ascii="Times New Roman" w:eastAsia="Times New Roman" w:hAnsi="Times New Roman" w:cs="Times New Roman"/>
          <w:b/>
          <w:bCs/>
          <w:color w:val="0070C0"/>
          <w:sz w:val="56"/>
          <w:szCs w:val="56"/>
          <w:u w:val="single"/>
          <w:lang w:eastAsia="tr-TR"/>
        </w:rPr>
        <w:t>TEBBET SÛRESİ</w:t>
      </w:r>
    </w:p>
    <w:p w:rsidR="00623536" w:rsidRPr="00623536" w:rsidRDefault="00623536" w:rsidP="00623536">
      <w:pPr>
        <w:shd w:val="clear" w:color="auto" w:fill="FFF4DA"/>
        <w:spacing w:after="0" w:line="570" w:lineRule="atLeast"/>
        <w:jc w:val="center"/>
        <w:rPr>
          <w:rFonts w:ascii="KFGQPC_Naskh" w:eastAsia="Times New Roman" w:hAnsi="KFGQPC_Naskh" w:cs="Times New Roman"/>
          <w:color w:val="000000"/>
          <w:sz w:val="56"/>
          <w:szCs w:val="56"/>
          <w:lang w:eastAsia="tr-TR"/>
        </w:rPr>
      </w:pPr>
      <w:r w:rsidRPr="00623536">
        <w:rPr>
          <w:rFonts w:ascii="KFGQPC_Naskh" w:eastAsia="Times New Roman" w:hAnsi="KFGQPC_Naskh" w:cs="Times New Roman"/>
          <w:color w:val="000000"/>
          <w:sz w:val="56"/>
          <w:szCs w:val="56"/>
          <w:lang w:eastAsia="tr-TR"/>
        </w:rPr>
        <w:t>RAHM</w:t>
      </w:r>
      <w:r w:rsidRPr="00623536">
        <w:rPr>
          <w:rFonts w:ascii="KFGQPC_Naskh" w:eastAsia="Times New Roman" w:hAnsi="KFGQPC_Naskh" w:cs="Times New Roman" w:hint="eastAsia"/>
          <w:color w:val="000000"/>
          <w:sz w:val="56"/>
          <w:szCs w:val="56"/>
          <w:lang w:eastAsia="tr-TR"/>
        </w:rPr>
        <w:t>Â</w:t>
      </w:r>
      <w:r w:rsidRPr="00623536">
        <w:rPr>
          <w:rFonts w:ascii="KFGQPC_Naskh" w:eastAsia="Times New Roman" w:hAnsi="KFGQPC_Naskh" w:cs="Times New Roman"/>
          <w:color w:val="000000"/>
          <w:sz w:val="56"/>
          <w:szCs w:val="56"/>
          <w:lang w:eastAsia="tr-TR"/>
        </w:rPr>
        <w:t>N VE RAH</w:t>
      </w:r>
      <w:r w:rsidRPr="00623536">
        <w:rPr>
          <w:rFonts w:ascii="KFGQPC_Naskh" w:eastAsia="Times New Roman" w:hAnsi="KFGQPC_Naskh" w:cs="Times New Roman" w:hint="eastAsia"/>
          <w:color w:val="000000"/>
          <w:sz w:val="56"/>
          <w:szCs w:val="56"/>
          <w:lang w:eastAsia="tr-TR"/>
        </w:rPr>
        <w:t>Î</w:t>
      </w:r>
      <w:r w:rsidRPr="00623536">
        <w:rPr>
          <w:rFonts w:ascii="KFGQPC_Naskh" w:eastAsia="Times New Roman" w:hAnsi="KFGQPC_Naskh" w:cs="Times New Roman"/>
          <w:color w:val="000000"/>
          <w:sz w:val="56"/>
          <w:szCs w:val="56"/>
          <w:lang w:eastAsia="tr-TR"/>
        </w:rPr>
        <w:t>M OLAN ALLAH</w:t>
      </w:r>
      <w:r w:rsidRPr="00623536">
        <w:rPr>
          <w:rFonts w:ascii="KFGQPC_Naskh" w:eastAsia="Times New Roman" w:hAnsi="KFGQPC_Naskh" w:cs="Times New Roman" w:hint="eastAsia"/>
          <w:color w:val="000000"/>
          <w:sz w:val="56"/>
          <w:szCs w:val="56"/>
          <w:lang w:eastAsia="tr-TR"/>
        </w:rPr>
        <w:t>´</w:t>
      </w:r>
      <w:r w:rsidRPr="00623536">
        <w:rPr>
          <w:rFonts w:ascii="KFGQPC_Naskh" w:eastAsia="Times New Roman" w:hAnsi="KFGQPC_Naskh" w:cs="Times New Roman"/>
          <w:color w:val="000000"/>
          <w:sz w:val="56"/>
          <w:szCs w:val="56"/>
          <w:lang w:eastAsia="tr-TR"/>
        </w:rPr>
        <w:t>IN ADIYLA</w:t>
      </w:r>
    </w:p>
    <w:p w:rsidR="0045685D" w:rsidRPr="007E6F69" w:rsidRDefault="00623536" w:rsidP="007E6F69">
      <w:pPr>
        <w:jc w:val="center"/>
        <w:rPr>
          <w:sz w:val="56"/>
          <w:szCs w:val="56"/>
        </w:rPr>
      </w:pPr>
      <w:r w:rsidRPr="00623536">
        <w:rPr>
          <w:rFonts w:ascii="Tahoma" w:eastAsia="Times New Roman" w:hAnsi="Tahoma" w:cs="Tahoma"/>
          <w:color w:val="FF0000"/>
          <w:sz w:val="56"/>
          <w:szCs w:val="56"/>
          <w:lang w:eastAsia="tr-TR"/>
        </w:rPr>
        <w:t>EBÛ LEHEB'İN ELLERİ KURUSUN. ZATEN KURUDU. </w:t>
      </w:r>
      <w:r w:rsidRPr="00623536">
        <w:rPr>
          <w:rFonts w:ascii="Traditional Arabic" w:eastAsia="Times New Roman" w:hAnsi="Traditional Arabic" w:cs="Traditional Arabic"/>
          <w:sz w:val="56"/>
          <w:szCs w:val="56"/>
          <w:lang w:eastAsia="tr-TR"/>
        </w:rPr>
        <w:t>﴾</w:t>
      </w:r>
      <w:r w:rsidRPr="00623536">
        <w:rPr>
          <w:rFonts w:ascii="Tahoma" w:eastAsia="Times New Roman" w:hAnsi="Tahoma" w:cs="Tahoma"/>
          <w:b/>
          <w:bCs/>
          <w:sz w:val="56"/>
          <w:szCs w:val="56"/>
          <w:lang w:eastAsia="tr-TR"/>
        </w:rPr>
        <w:t>1</w:t>
      </w:r>
      <w:r w:rsidRPr="00623536">
        <w:rPr>
          <w:rFonts w:ascii="Traditional Arabic" w:eastAsia="Times New Roman" w:hAnsi="Traditional Arabic" w:cs="Traditional Arabic"/>
          <w:sz w:val="56"/>
          <w:szCs w:val="56"/>
          <w:lang w:eastAsia="tr-TR"/>
        </w:rPr>
        <w:t>﴿</w:t>
      </w:r>
      <w:r w:rsidRPr="00623536">
        <w:rPr>
          <w:rFonts w:ascii="Tahoma" w:eastAsia="Times New Roman" w:hAnsi="Tahoma" w:cs="Tahoma"/>
          <w:sz w:val="56"/>
          <w:szCs w:val="56"/>
          <w:shd w:val="clear" w:color="auto" w:fill="FFF4DA"/>
          <w:lang w:eastAsia="tr-TR"/>
        </w:rPr>
        <w:t> </w:t>
      </w:r>
      <w:r w:rsidRPr="00623536">
        <w:rPr>
          <w:rFonts w:ascii="Tahoma" w:eastAsia="Times New Roman" w:hAnsi="Tahoma" w:cs="Tahoma"/>
          <w:color w:val="FF0000"/>
          <w:sz w:val="56"/>
          <w:szCs w:val="56"/>
          <w:lang w:eastAsia="tr-TR"/>
        </w:rPr>
        <w:t>ONA NE MALI FAYDA VERDİ, NE DE KAZANDIĞI. </w:t>
      </w:r>
      <w:r w:rsidRPr="00623536">
        <w:rPr>
          <w:rFonts w:ascii="Traditional Arabic" w:eastAsia="Times New Roman" w:hAnsi="Traditional Arabic" w:cs="Traditional Arabic"/>
          <w:sz w:val="56"/>
          <w:szCs w:val="56"/>
          <w:lang w:eastAsia="tr-TR"/>
        </w:rPr>
        <w:t>﴾</w:t>
      </w:r>
      <w:r w:rsidRPr="00623536">
        <w:rPr>
          <w:rFonts w:ascii="Tahoma" w:eastAsia="Times New Roman" w:hAnsi="Tahoma" w:cs="Tahoma"/>
          <w:b/>
          <w:bCs/>
          <w:sz w:val="56"/>
          <w:szCs w:val="56"/>
          <w:lang w:eastAsia="tr-TR"/>
        </w:rPr>
        <w:t>2</w:t>
      </w:r>
      <w:r w:rsidRPr="00623536">
        <w:rPr>
          <w:rFonts w:ascii="Traditional Arabic" w:eastAsia="Times New Roman" w:hAnsi="Traditional Arabic" w:cs="Traditional Arabic"/>
          <w:sz w:val="56"/>
          <w:szCs w:val="56"/>
          <w:lang w:eastAsia="tr-TR"/>
        </w:rPr>
        <w:t>﴿</w:t>
      </w:r>
      <w:r w:rsidRPr="00623536">
        <w:rPr>
          <w:rFonts w:ascii="Tahoma" w:eastAsia="Times New Roman" w:hAnsi="Tahoma" w:cs="Tahoma"/>
          <w:sz w:val="56"/>
          <w:szCs w:val="56"/>
          <w:shd w:val="clear" w:color="auto" w:fill="FFF4DA"/>
          <w:lang w:eastAsia="tr-TR"/>
        </w:rPr>
        <w:t> </w:t>
      </w:r>
      <w:r w:rsidRPr="00623536">
        <w:rPr>
          <w:rFonts w:ascii="Tahoma" w:eastAsia="Times New Roman" w:hAnsi="Tahoma" w:cs="Tahoma"/>
          <w:color w:val="FF0000"/>
          <w:sz w:val="56"/>
          <w:szCs w:val="56"/>
          <w:lang w:eastAsia="tr-TR"/>
        </w:rPr>
        <w:t>O, BİR ALEVLİ ATEŞE GİRECEKTİR, </w:t>
      </w:r>
      <w:r w:rsidRPr="00623536">
        <w:rPr>
          <w:rFonts w:ascii="Traditional Arabic" w:eastAsia="Times New Roman" w:hAnsi="Traditional Arabic" w:cs="Traditional Arabic"/>
          <w:sz w:val="56"/>
          <w:szCs w:val="56"/>
          <w:lang w:eastAsia="tr-TR"/>
        </w:rPr>
        <w:t>﴾</w:t>
      </w:r>
      <w:r w:rsidRPr="00623536">
        <w:rPr>
          <w:rFonts w:ascii="Tahoma" w:eastAsia="Times New Roman" w:hAnsi="Tahoma" w:cs="Tahoma"/>
          <w:b/>
          <w:bCs/>
          <w:sz w:val="56"/>
          <w:szCs w:val="56"/>
          <w:lang w:eastAsia="tr-TR"/>
        </w:rPr>
        <w:t>3</w:t>
      </w:r>
      <w:r w:rsidRPr="00623536">
        <w:rPr>
          <w:rFonts w:ascii="Traditional Arabic" w:eastAsia="Times New Roman" w:hAnsi="Traditional Arabic" w:cs="Traditional Arabic"/>
          <w:sz w:val="56"/>
          <w:szCs w:val="56"/>
          <w:lang w:eastAsia="tr-TR"/>
        </w:rPr>
        <w:t>﴿</w:t>
      </w:r>
      <w:r w:rsidRPr="00623536">
        <w:rPr>
          <w:rFonts w:ascii="Tahoma" w:eastAsia="Times New Roman" w:hAnsi="Tahoma" w:cs="Tahoma"/>
          <w:color w:val="FF0000"/>
          <w:sz w:val="56"/>
          <w:szCs w:val="56"/>
          <w:lang w:eastAsia="tr-TR"/>
        </w:rPr>
        <w:t>BOYNUNDA BÜKÜLMÜŞ HURMA LİFLERİNDEN BİR İP OLDUĞU HALDE SIRTINDA ODUN TAŞIYARAK KARISI DA (O ATEŞE GİRECEKTİR). </w:t>
      </w:r>
      <w:r w:rsidRPr="00623536">
        <w:rPr>
          <w:rFonts w:ascii="Traditional Arabic" w:eastAsia="Times New Roman" w:hAnsi="Traditional Arabic" w:cs="Traditional Arabic"/>
          <w:sz w:val="56"/>
          <w:szCs w:val="56"/>
          <w:lang w:eastAsia="tr-TR"/>
        </w:rPr>
        <w:t>﴾</w:t>
      </w:r>
      <w:r w:rsidRPr="00623536">
        <w:rPr>
          <w:rFonts w:ascii="Tahoma" w:eastAsia="Times New Roman" w:hAnsi="Tahoma" w:cs="Tahoma"/>
          <w:b/>
          <w:bCs/>
          <w:sz w:val="56"/>
          <w:szCs w:val="56"/>
          <w:lang w:eastAsia="tr-TR"/>
        </w:rPr>
        <w:t>4-5</w:t>
      </w:r>
      <w:r w:rsidRPr="00623536">
        <w:rPr>
          <w:rFonts w:ascii="Traditional Arabic" w:eastAsia="Times New Roman" w:hAnsi="Traditional Arabic" w:cs="Traditional Arabic"/>
          <w:sz w:val="56"/>
          <w:szCs w:val="56"/>
          <w:lang w:eastAsia="tr-TR"/>
        </w:rPr>
        <w:t>﴿</w:t>
      </w:r>
      <w:r w:rsidR="0045685D">
        <w:rPr>
          <w:sz w:val="56"/>
          <w:szCs w:val="56"/>
        </w:rPr>
        <w:tab/>
      </w:r>
      <w:r w:rsidR="007E6F69">
        <w:rPr>
          <w:rFonts w:ascii="Arial" w:hAnsi="Arial" w:cs="Arial"/>
          <w:b/>
          <w:color w:val="0070C0"/>
          <w:sz w:val="72"/>
          <w:szCs w:val="40"/>
        </w:rPr>
        <w:t>*******</w:t>
      </w:r>
    </w:p>
    <w:p w:rsidR="0045685D" w:rsidRPr="007E6F69" w:rsidRDefault="0045685D" w:rsidP="0045685D">
      <w:pPr>
        <w:jc w:val="center"/>
        <w:rPr>
          <w:b/>
          <w:sz w:val="52"/>
          <w:szCs w:val="124"/>
          <w:u w:val="single"/>
        </w:rPr>
      </w:pPr>
      <w:r w:rsidRPr="007E6F69">
        <w:rPr>
          <w:b/>
          <w:sz w:val="52"/>
          <w:szCs w:val="124"/>
          <w:u w:val="single"/>
        </w:rPr>
        <w:t>ÖLÜM GÜZEL ŞEYDİR, BUDUR PERDE ARDINDAN HABER.</w:t>
      </w:r>
    </w:p>
    <w:p w:rsidR="0045685D" w:rsidRPr="007E6F69" w:rsidRDefault="0045685D" w:rsidP="0045685D">
      <w:pPr>
        <w:jc w:val="center"/>
        <w:rPr>
          <w:b/>
          <w:sz w:val="52"/>
          <w:szCs w:val="124"/>
        </w:rPr>
      </w:pPr>
      <w:r w:rsidRPr="007E6F69">
        <w:rPr>
          <w:b/>
          <w:sz w:val="52"/>
          <w:szCs w:val="124"/>
          <w:u w:val="single"/>
        </w:rPr>
        <w:t>HİÇ GÜZEL OLMASAYDI ÖLÜR MÜYDÜ PEYGAMBER?</w:t>
      </w:r>
    </w:p>
    <w:p w:rsidR="007E6F69" w:rsidRPr="007E6F69" w:rsidRDefault="0045685D" w:rsidP="007E6F69">
      <w:pPr>
        <w:jc w:val="right"/>
        <w:rPr>
          <w:b/>
          <w:color w:val="FF0000"/>
          <w:sz w:val="52"/>
          <w:szCs w:val="124"/>
          <w:u w:val="single"/>
        </w:rPr>
      </w:pPr>
      <w:r w:rsidRPr="007E6F69">
        <w:rPr>
          <w:b/>
          <w:color w:val="FF0000"/>
          <w:sz w:val="52"/>
          <w:szCs w:val="124"/>
          <w:u w:val="single"/>
        </w:rPr>
        <w:t>NECİP FAZIL KISAKÜREK)</w:t>
      </w:r>
      <w:bookmarkStart w:id="0" w:name="_GoBack"/>
      <w:bookmarkEnd w:id="0"/>
    </w:p>
    <w:p w:rsidR="00370FD5" w:rsidRPr="007E6F69" w:rsidRDefault="007E6F69" w:rsidP="007E6F69">
      <w:pPr>
        <w:tabs>
          <w:tab w:val="left" w:pos="3420"/>
          <w:tab w:val="left" w:pos="5610"/>
        </w:tabs>
        <w:rPr>
          <w:sz w:val="56"/>
          <w:szCs w:val="56"/>
        </w:rPr>
      </w:pPr>
      <w:r>
        <w:rPr>
          <w:sz w:val="56"/>
          <w:szCs w:val="56"/>
        </w:rPr>
        <w:tab/>
      </w:r>
      <w:r>
        <w:rPr>
          <w:sz w:val="56"/>
          <w:szCs w:val="56"/>
        </w:rPr>
        <w:tab/>
      </w:r>
    </w:p>
    <w:sectPr w:rsidR="00370FD5" w:rsidRPr="007E6F69" w:rsidSect="007E6F69">
      <w:pgSz w:w="16838" w:h="11906" w:orient="landscape"/>
      <w:pgMar w:top="568" w:right="678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KFGQPC_Naskh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A99"/>
    <w:rsid w:val="00004A99"/>
    <w:rsid w:val="0045685D"/>
    <w:rsid w:val="00623536"/>
    <w:rsid w:val="007E6F69"/>
    <w:rsid w:val="00932A34"/>
    <w:rsid w:val="00A3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yet-text-turkish">
    <w:name w:val="ayet-text-turkish"/>
    <w:basedOn w:val="VarsaylanParagrafYazTipi"/>
    <w:rsid w:val="00623536"/>
  </w:style>
  <w:style w:type="character" w:customStyle="1" w:styleId="apple-converted-space">
    <w:name w:val="apple-converted-space"/>
    <w:basedOn w:val="VarsaylanParagrafYazTipi"/>
    <w:rsid w:val="00623536"/>
  </w:style>
  <w:style w:type="character" w:customStyle="1" w:styleId="ayet-number">
    <w:name w:val="ayet-number"/>
    <w:basedOn w:val="VarsaylanParagrafYazTipi"/>
    <w:rsid w:val="00623536"/>
  </w:style>
  <w:style w:type="character" w:customStyle="1" w:styleId="ayet-number-turkish">
    <w:name w:val="ayet-number-turkish"/>
    <w:basedOn w:val="VarsaylanParagrafYazTipi"/>
    <w:rsid w:val="006235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yet-text-turkish">
    <w:name w:val="ayet-text-turkish"/>
    <w:basedOn w:val="VarsaylanParagrafYazTipi"/>
    <w:rsid w:val="00623536"/>
  </w:style>
  <w:style w:type="character" w:customStyle="1" w:styleId="apple-converted-space">
    <w:name w:val="apple-converted-space"/>
    <w:basedOn w:val="VarsaylanParagrafYazTipi"/>
    <w:rsid w:val="00623536"/>
  </w:style>
  <w:style w:type="character" w:customStyle="1" w:styleId="ayet-number">
    <w:name w:val="ayet-number"/>
    <w:basedOn w:val="VarsaylanParagrafYazTipi"/>
    <w:rsid w:val="00623536"/>
  </w:style>
  <w:style w:type="character" w:customStyle="1" w:styleId="ayet-number-turkish">
    <w:name w:val="ayet-number-turkish"/>
    <w:basedOn w:val="VarsaylanParagrafYazTipi"/>
    <w:rsid w:val="006235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078734">
          <w:marLeft w:val="0"/>
          <w:marRight w:val="0"/>
          <w:marTop w:val="4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PCX-BILGISAYAR (pcx)</dc:creator>
  <cp:keywords/>
  <dc:description/>
  <cp:lastModifiedBy>PCX-BILGISAYAR (pcx)</cp:lastModifiedBy>
  <cp:revision>5</cp:revision>
  <dcterms:created xsi:type="dcterms:W3CDTF">2013-04-30T19:25:00Z</dcterms:created>
  <dcterms:modified xsi:type="dcterms:W3CDTF">2013-05-02T19:30:00Z</dcterms:modified>
</cp:coreProperties>
</file>